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B16AF" w14:textId="77777777" w:rsidR="00F5489B" w:rsidRPr="00CC2976" w:rsidRDefault="00F5489B" w:rsidP="00F5489B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 w:rsidR="004B7297">
        <w:rPr>
          <w:b/>
          <w:sz w:val="24"/>
          <w:szCs w:val="24"/>
          <w:lang w:val="kk-KZ"/>
        </w:rPr>
        <w:t xml:space="preserve">1-го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14:paraId="223242DE" w14:textId="77777777" w:rsidR="00F5489B" w:rsidRDefault="00F5489B" w:rsidP="00F5489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7D3C0BE5" w14:textId="77777777" w:rsidR="00F5489B" w:rsidRPr="00341BD2" w:rsidRDefault="00F5489B" w:rsidP="00F5489B">
      <w:pPr>
        <w:rPr>
          <w:b/>
          <w:sz w:val="24"/>
          <w:szCs w:val="24"/>
          <w:lang w:val="kk-KZ"/>
        </w:rPr>
      </w:pPr>
    </w:p>
    <w:p w14:paraId="03A15AD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14:paraId="60259289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14:paraId="1C737BB8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14:paraId="155E158B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14:paraId="556D24D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14:paraId="572B913E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14:paraId="3D6FCD64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14:paraId="05275551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14:paraId="5100ABB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14:paraId="21C75FAC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F70193">
        <w:rPr>
          <w:sz w:val="24"/>
          <w:szCs w:val="24"/>
        </w:rPr>
        <w:t>втапливания</w:t>
      </w:r>
      <w:proofErr w:type="spellEnd"/>
      <w:r w:rsidRPr="00F70193">
        <w:rPr>
          <w:sz w:val="24"/>
          <w:szCs w:val="24"/>
        </w:rPr>
        <w:t>).</w:t>
      </w:r>
    </w:p>
    <w:p w14:paraId="78AE101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14:paraId="48AB3A1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14:paraId="6BDF4237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14:paraId="6EFC1FF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14:paraId="5963BE84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14:paraId="6290C22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14:paraId="6675BAE5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14:paraId="4D8FC3C6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14:paraId="1F5661F1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Различные типы покрытий (контактного, коагуляционного, кристаллизационного). Причины разрушения.</w:t>
      </w:r>
    </w:p>
    <w:p w14:paraId="4FF81A5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14:paraId="7C165F01" w14:textId="77777777" w:rsidR="00542309" w:rsidRDefault="00542309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7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</w:tblGrid>
      <w:tr w:rsidR="001B242A" w:rsidRPr="001B242A" w14:paraId="16E10574" w14:textId="77777777" w:rsidTr="001B242A">
        <w:trPr>
          <w:gridAfter w:val="16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EC2500F" w14:textId="207AFFBE" w:rsidR="001B242A" w:rsidRPr="001B242A" w:rsidRDefault="001B242A" w:rsidP="001B242A">
            <w:pPr>
              <w:spacing w:before="75"/>
              <w:rPr>
                <w:color w:val="000000"/>
                <w:sz w:val="32"/>
                <w:szCs w:val="32"/>
              </w:rPr>
            </w:pPr>
            <w:proofErr w:type="spellStart"/>
            <w:r w:rsidRPr="001B242A">
              <w:rPr>
                <w:color w:val="000000"/>
                <w:sz w:val="32"/>
                <w:szCs w:val="32"/>
              </w:rPr>
              <w:t>Бакешова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Самал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Ибрагимовна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  5,16.20</w:t>
            </w:r>
          </w:p>
        </w:tc>
      </w:tr>
      <w:tr w:rsidR="001B242A" w:rsidRPr="001B242A" w14:paraId="01F52B31" w14:textId="77777777" w:rsidTr="001B242A">
        <w:trPr>
          <w:gridAfter w:val="16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19ADE39" w14:textId="67D7F44B" w:rsidR="001B242A" w:rsidRPr="001B242A" w:rsidRDefault="001B242A" w:rsidP="001B242A">
            <w:pPr>
              <w:spacing w:before="75"/>
              <w:rPr>
                <w:color w:val="000000"/>
                <w:sz w:val="32"/>
                <w:szCs w:val="32"/>
              </w:rPr>
            </w:pPr>
            <w:proofErr w:type="spellStart"/>
            <w:r w:rsidRPr="001B242A">
              <w:rPr>
                <w:color w:val="000000"/>
                <w:sz w:val="32"/>
                <w:szCs w:val="32"/>
              </w:rPr>
              <w:t>Кереев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Әлімжан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Махсотұлы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    </w:t>
            </w:r>
            <w:r w:rsidRPr="001B242A">
              <w:rPr>
                <w:color w:val="000000"/>
                <w:sz w:val="32"/>
                <w:szCs w:val="32"/>
              </w:rPr>
              <w:t xml:space="preserve"> 4,15,19</w:t>
            </w:r>
          </w:p>
        </w:tc>
      </w:tr>
      <w:tr w:rsidR="001B242A" w:rsidRPr="001B242A" w14:paraId="4E990734" w14:textId="77777777" w:rsidTr="001B242A">
        <w:trPr>
          <w:tblCellSpacing w:w="0" w:type="dxa"/>
        </w:trPr>
        <w:tc>
          <w:tcPr>
            <w:tcW w:w="0" w:type="auto"/>
            <w:tcBorders>
              <w:right w:val="single" w:sz="6" w:space="0" w:color="FFFFFF"/>
            </w:tcBorders>
            <w:shd w:val="clear" w:color="auto" w:fill="60606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586A974" w14:textId="5B6E2092" w:rsidR="001B242A" w:rsidRPr="001B242A" w:rsidRDefault="001B242A" w:rsidP="001B242A">
            <w:pPr>
              <w:spacing w:before="75"/>
              <w:rPr>
                <w:color w:val="FFFFFF"/>
                <w:sz w:val="32"/>
                <w:szCs w:val="32"/>
              </w:rPr>
            </w:pPr>
            <w:proofErr w:type="spellStart"/>
            <w:r w:rsidRPr="001B242A">
              <w:rPr>
                <w:color w:val="FFFFFF"/>
                <w:sz w:val="32"/>
                <w:szCs w:val="32"/>
              </w:rPr>
              <w:t>Туктынов</w:t>
            </w:r>
            <w:proofErr w:type="spellEnd"/>
            <w:r w:rsidRPr="001B242A">
              <w:rPr>
                <w:color w:val="FFFFFF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FFFFFF"/>
                <w:sz w:val="32"/>
                <w:szCs w:val="32"/>
              </w:rPr>
              <w:t>Айдос</w:t>
            </w:r>
            <w:proofErr w:type="spellEnd"/>
            <w:r w:rsidRPr="001B242A">
              <w:rPr>
                <w:color w:val="FFFFFF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FFFFFF"/>
                <w:sz w:val="32"/>
                <w:szCs w:val="32"/>
              </w:rPr>
              <w:t>Бакытбекулы</w:t>
            </w:r>
            <w:proofErr w:type="spellEnd"/>
            <w:r w:rsidRPr="001B242A">
              <w:rPr>
                <w:color w:val="FFFFFF"/>
                <w:sz w:val="32"/>
                <w:szCs w:val="32"/>
              </w:rPr>
              <w:t xml:space="preserve">  3,14,18</w:t>
            </w:r>
          </w:p>
        </w:tc>
        <w:tc>
          <w:tcPr>
            <w:tcW w:w="0" w:type="auto"/>
            <w:vAlign w:val="center"/>
            <w:hideMark/>
          </w:tcPr>
          <w:p w14:paraId="0A1F98E5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793933D3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2860D0E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BAF9F0A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B750B03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4345DC4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7FDDC6D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0FE3298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2E7A167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B279808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9001373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2F6D126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31C27A19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CD2D51F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F46B70B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6E8DDFD" w14:textId="77777777" w:rsidR="001B242A" w:rsidRPr="001B242A" w:rsidRDefault="001B242A" w:rsidP="001B242A">
            <w:pPr>
              <w:spacing w:before="75"/>
              <w:rPr>
                <w:sz w:val="32"/>
                <w:szCs w:val="32"/>
              </w:rPr>
            </w:pPr>
          </w:p>
        </w:tc>
      </w:tr>
    </w:tbl>
    <w:p w14:paraId="01479171" w14:textId="77777777" w:rsidR="004B7297" w:rsidRDefault="004B7297"/>
    <w:p w14:paraId="5EF8EF43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04EF1CB2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1AE3DFF2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79CC239E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5D3D79F3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2CDE4C18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6CAD8121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68FAF02F" w14:textId="671A07E3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bookmarkStart w:id="0" w:name="_GoBack"/>
      <w:bookmarkEnd w:id="0"/>
      <w:r w:rsidRPr="008F5CD4">
        <w:rPr>
          <w:b/>
          <w:bCs/>
          <w:color w:val="000000"/>
          <w:sz w:val="24"/>
          <w:szCs w:val="24"/>
          <w:lang w:val="kk-KZ"/>
        </w:rPr>
        <w:lastRenderedPageBreak/>
        <w:t>1. "Автомобиль жолдарын пайдалану" пәнінің мәні мен міндеттері. Негізгі ұғымдар мен анықтамалар.</w:t>
      </w:r>
    </w:p>
    <w:p w14:paraId="7DDD319B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2. Жол желісінің жай-күйінің автокөлік өнімділігіне және тасымалдау құнына әсері. Жол желісін жетілдірудің негізгі бағыттары.</w:t>
      </w:r>
    </w:p>
    <w:p w14:paraId="29C51526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3. Автомобиль жолдарының жол-пайдалану қызметін ұйымдастыру.</w:t>
      </w:r>
    </w:p>
    <w:p w14:paraId="08C926CE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4. Автомобильдердің қозғалыс жағдайларына жолдардың техникалық деңгейі мен пайдалану жағдайының әсері.</w:t>
      </w:r>
    </w:p>
    <w:p w14:paraId="27E251B4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5. "Жүргізуші-Автомобиль-жол-Орта" жүйесі элементтерінің өзара іс-қимылы.</w:t>
      </w:r>
    </w:p>
    <w:p w14:paraId="306527F4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6. Жолдардың жай-күйінің көліктік-пайдалану көрсеткіштері.</w:t>
      </w:r>
    </w:p>
    <w:p w14:paraId="33BA9302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7. Автокөліктің жолмен өзара әрекеттесуі. Жылжымалы кедергі коэффициенті туралы түсінік.</w:t>
      </w:r>
    </w:p>
    <w:p w14:paraId="17A685A0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8. Үйкеліс коэффициенті және ілінісу коэффициенті. Ілінісу коэффициентіне қойылатын талаптар.</w:t>
      </w:r>
    </w:p>
    <w:p w14:paraId="6A61130E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9. Кедір-бұдыр түрлері. Кедір-бұдырлықтың ілінісу коэффициентіне және домалауға төзімділік коэффициентіне әсері.</w:t>
      </w:r>
    </w:p>
    <w:p w14:paraId="2924E850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10. Автомобиль жолдарын күтіп ұстау және жөндеу бойынша іс-шаралар жүргізу арқылы талап етілетін ілінісу қасиеттерін қамтамасыз ету (қолданылатын асфальтбетондар, таңдалған қоспалардан тозу қабаттарын орнату, су басу тәсілі).</w:t>
      </w:r>
    </w:p>
    <w:p w14:paraId="07F111F1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11. Тұтқыр битум ретінде қолданылатын құрылғы технологиясы және беттік өңдеу түрлері.</w:t>
      </w:r>
    </w:p>
    <w:p w14:paraId="464A0BF7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12. Жабынның бұзылу түрлері және олардың көлік құралдарының қозғалыс жағдайына әсері. Жабындардың тегістігіне қойылатын талаптар.</w:t>
      </w:r>
    </w:p>
    <w:p w14:paraId="21B9CC2A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13. Өткізу қабілеті мен жүктеу деңгейінің қозғалыс жағдайына әсері.</w:t>
      </w:r>
    </w:p>
    <w:p w14:paraId="6FDA1B08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14. Жыл мезгіліне байланысты жол құрылымында болатын процестер.</w:t>
      </w:r>
    </w:p>
    <w:p w14:paraId="1D4BEF74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15. Калибрді жою әдістері.</w:t>
      </w:r>
    </w:p>
    <w:p w14:paraId="052DFE33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16. Автокөліктің жол құрылымына әсері. Динамикалық жүктеме коэффициенті туралы түсінік.</w:t>
      </w:r>
    </w:p>
    <w:p w14:paraId="507DA1D3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17. Табиғи-климаттық факторлардың жол құрылымына әсері.</w:t>
      </w:r>
    </w:p>
    <w:p w14:paraId="7EB5F770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18. Жол құрылымының су-жылу режимі.</w:t>
      </w:r>
    </w:p>
    <w:p w14:paraId="25E27116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19. Әр түрлі жабындар (байланыс, коагуляция, кристалдану). Жойылу себептері.</w:t>
      </w:r>
    </w:p>
    <w:p w14:paraId="4265BCA6" w14:textId="7B1913F5" w:rsidR="004B7297" w:rsidRDefault="008F5CD4" w:rsidP="008F5CD4">
      <w:r w:rsidRPr="008F5CD4">
        <w:rPr>
          <w:b/>
          <w:bCs/>
          <w:color w:val="000000"/>
          <w:sz w:val="24"/>
          <w:szCs w:val="24"/>
          <w:lang w:val="kk-KZ"/>
        </w:rPr>
        <w:t>20. Асфальтбетон жабындарының деформациясы мен бұзылуының түрлері. Олардың пайда болу себептері.</w:t>
      </w:r>
    </w:p>
    <w:sectPr w:rsidR="004B7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AA"/>
    <w:rsid w:val="001B242A"/>
    <w:rsid w:val="004B7297"/>
    <w:rsid w:val="00542309"/>
    <w:rsid w:val="008F5CD4"/>
    <w:rsid w:val="00BF1435"/>
    <w:rsid w:val="00D828AA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F44A6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9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2</cp:revision>
  <dcterms:created xsi:type="dcterms:W3CDTF">2023-01-01T15:14:00Z</dcterms:created>
  <dcterms:modified xsi:type="dcterms:W3CDTF">2023-01-01T15:14:00Z</dcterms:modified>
</cp:coreProperties>
</file>